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Pr="00B8121C" w:rsidRDefault="0099082C" w:rsidP="0099082C">
      <w:pPr>
        <w:ind w:firstLine="480"/>
        <w:jc w:val="center"/>
        <w:rPr>
          <w:rFonts w:ascii="宋体" w:hAnsi="宋体"/>
          <w:color w:val="000000"/>
          <w:sz w:val="24"/>
        </w:rPr>
      </w:pPr>
      <w:r w:rsidRPr="00B8121C">
        <w:rPr>
          <w:rFonts w:ascii="宋体" w:hAnsi="宋体" w:hint="eastAsia"/>
          <w:color w:val="000000"/>
          <w:sz w:val="24"/>
        </w:rPr>
        <w:t>教发[</w:t>
      </w:r>
      <w:r w:rsidRPr="00B8121C"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E4050B">
        <w:rPr>
          <w:rFonts w:ascii="宋体" w:hAnsi="宋体" w:hint="eastAsia"/>
          <w:color w:val="000000"/>
          <w:sz w:val="24"/>
        </w:rPr>
        <w:t>1</w:t>
      </w:r>
      <w:r w:rsidRPr="00B8121C">
        <w:rPr>
          <w:rFonts w:ascii="宋体" w:hAnsi="宋体" w:hint="eastAsia"/>
          <w:color w:val="000000"/>
          <w:sz w:val="24"/>
        </w:rPr>
        <w:t>]第</w:t>
      </w:r>
      <w:r w:rsidR="00D438F7">
        <w:rPr>
          <w:rFonts w:ascii="宋体" w:hAnsi="宋体" w:hint="eastAsia"/>
          <w:color w:val="000000"/>
          <w:sz w:val="24"/>
        </w:rPr>
        <w:t>80</w:t>
      </w:r>
      <w:r w:rsidRPr="00B8121C">
        <w:rPr>
          <w:rFonts w:ascii="宋体" w:hAnsi="宋体" w:hint="eastAsia"/>
          <w:color w:val="000000"/>
          <w:sz w:val="24"/>
        </w:rPr>
        <w:t>号</w:t>
      </w:r>
    </w:p>
    <w:p w:rsidR="0099082C" w:rsidRDefault="0099082C" w:rsidP="0099082C">
      <w:pPr>
        <w:ind w:firstLine="420"/>
        <w:jc w:val="center"/>
      </w:pPr>
    </w:p>
    <w:p w:rsidR="00A537BE" w:rsidRPr="00C7570B" w:rsidRDefault="00A537BE" w:rsidP="00A537BE">
      <w:pPr>
        <w:pStyle w:val="2"/>
        <w:ind w:firstLineChars="0" w:firstLine="0"/>
        <w:rPr>
          <w:rFonts w:ascii="微软雅黑" w:eastAsia="微软雅黑" w:hAnsi="微软雅黑"/>
          <w:color w:val="auto"/>
        </w:rPr>
      </w:pPr>
      <w:r w:rsidRPr="00C7570B">
        <w:rPr>
          <w:color w:val="auto"/>
        </w:rPr>
        <w:t>关于</w:t>
      </w:r>
      <w:r w:rsidRPr="00C7570B">
        <w:rPr>
          <w:rFonts w:hint="eastAsia"/>
          <w:color w:val="auto"/>
        </w:rPr>
        <w:t>选修</w:t>
      </w:r>
      <w:r w:rsidR="0032694B">
        <w:rPr>
          <w:rFonts w:hint="eastAsia"/>
          <w:color w:val="auto"/>
        </w:rPr>
        <w:t>202</w:t>
      </w:r>
      <w:r w:rsidR="00E4050B">
        <w:rPr>
          <w:rFonts w:hint="eastAsia"/>
          <w:color w:val="auto"/>
        </w:rPr>
        <w:t>1</w:t>
      </w:r>
      <w:r w:rsidRPr="00C7570B">
        <w:rPr>
          <w:rFonts w:hint="eastAsia"/>
          <w:color w:val="auto"/>
        </w:rPr>
        <w:t>-20</w:t>
      </w:r>
      <w:r w:rsidR="0032694B">
        <w:rPr>
          <w:rFonts w:hint="eastAsia"/>
          <w:color w:val="auto"/>
        </w:rPr>
        <w:t>2</w:t>
      </w:r>
      <w:r w:rsidR="00E4050B">
        <w:rPr>
          <w:rFonts w:hint="eastAsia"/>
          <w:color w:val="auto"/>
        </w:rPr>
        <w:t>2</w:t>
      </w:r>
      <w:r w:rsidRPr="00C7570B">
        <w:rPr>
          <w:rFonts w:hint="eastAsia"/>
          <w:color w:val="auto"/>
        </w:rPr>
        <w:t>学年第</w:t>
      </w:r>
      <w:r w:rsidR="000D5A47">
        <w:rPr>
          <w:rFonts w:hint="eastAsia"/>
          <w:color w:val="auto"/>
        </w:rPr>
        <w:t>二</w:t>
      </w:r>
      <w:r w:rsidRPr="00C7570B">
        <w:rPr>
          <w:rFonts w:hint="eastAsia"/>
          <w:color w:val="auto"/>
        </w:rPr>
        <w:t>学期本、专科生课程的通知</w:t>
      </w:r>
    </w:p>
    <w:p w:rsidR="00A537BE" w:rsidRPr="006050A3" w:rsidRDefault="00A537BE" w:rsidP="00A537BE">
      <w:pPr>
        <w:pStyle w:val="a5"/>
        <w:spacing w:before="0" w:beforeAutospacing="0" w:after="0" w:afterAutospacing="0" w:line="400" w:lineRule="exact"/>
        <w:ind w:firstLine="420"/>
        <w:rPr>
          <w:rFonts w:asciiTheme="minorEastAsia" w:eastAsiaTheme="minorEastAsia" w:hAnsiTheme="minorEastAsia"/>
          <w:color w:val="282828"/>
        </w:rPr>
      </w:pPr>
      <w:r w:rsidRPr="006050A3">
        <w:rPr>
          <w:rFonts w:asciiTheme="minorEastAsia" w:eastAsiaTheme="minorEastAsia" w:hAnsiTheme="minorEastAsia" w:hint="eastAsia"/>
          <w:color w:val="282828"/>
        </w:rPr>
        <w:t>为了做好20</w:t>
      </w:r>
      <w:r w:rsidR="0032694B">
        <w:rPr>
          <w:rFonts w:asciiTheme="minorEastAsia" w:eastAsiaTheme="minorEastAsia" w:hAnsiTheme="minorEastAsia" w:hint="eastAsia"/>
          <w:color w:val="282828"/>
        </w:rPr>
        <w:t>2</w:t>
      </w:r>
      <w:r w:rsidR="00E4050B">
        <w:rPr>
          <w:rFonts w:asciiTheme="minorEastAsia" w:eastAsiaTheme="minorEastAsia" w:hAnsiTheme="minorEastAsia" w:hint="eastAsia"/>
          <w:color w:val="282828"/>
        </w:rPr>
        <w:t>1</w:t>
      </w:r>
      <w:r w:rsidRPr="006050A3">
        <w:rPr>
          <w:rFonts w:asciiTheme="minorEastAsia" w:eastAsiaTheme="minorEastAsia" w:hAnsiTheme="minorEastAsia" w:hint="eastAsia"/>
          <w:color w:val="282828"/>
        </w:rPr>
        <w:t>-20</w:t>
      </w:r>
      <w:r w:rsidR="002C5691">
        <w:rPr>
          <w:rFonts w:asciiTheme="minorEastAsia" w:eastAsiaTheme="minorEastAsia" w:hAnsiTheme="minorEastAsia" w:hint="eastAsia"/>
          <w:color w:val="282828"/>
        </w:rPr>
        <w:t>2</w:t>
      </w:r>
      <w:r w:rsidR="00E4050B">
        <w:rPr>
          <w:rFonts w:asciiTheme="minorEastAsia" w:eastAsiaTheme="minorEastAsia" w:hAnsiTheme="minorEastAsia" w:hint="eastAsia"/>
          <w:color w:val="282828"/>
        </w:rPr>
        <w:t>2</w:t>
      </w:r>
      <w:r w:rsidRPr="006050A3">
        <w:rPr>
          <w:rFonts w:asciiTheme="minorEastAsia" w:eastAsiaTheme="minorEastAsia" w:hAnsiTheme="minorEastAsia" w:hint="eastAsia"/>
          <w:color w:val="282828"/>
        </w:rPr>
        <w:t>学年第</w:t>
      </w:r>
      <w:r w:rsidR="000D5A47">
        <w:rPr>
          <w:rFonts w:asciiTheme="minorEastAsia" w:eastAsiaTheme="minorEastAsia" w:hAnsiTheme="minorEastAsia" w:hint="eastAsia"/>
          <w:color w:val="282828"/>
        </w:rPr>
        <w:t>二</w:t>
      </w:r>
      <w:r w:rsidRPr="006050A3">
        <w:rPr>
          <w:rFonts w:asciiTheme="minorEastAsia" w:eastAsiaTheme="minorEastAsia" w:hAnsiTheme="minorEastAsia" w:hint="eastAsia"/>
          <w:color w:val="282828"/>
        </w:rPr>
        <w:t>学期本</w:t>
      </w:r>
      <w:r w:rsidR="00D859EC">
        <w:rPr>
          <w:rFonts w:asciiTheme="minorEastAsia" w:eastAsiaTheme="minorEastAsia" w:hAnsiTheme="minorEastAsia" w:hint="eastAsia"/>
          <w:color w:val="282828"/>
        </w:rPr>
        <w:t>、专</w:t>
      </w:r>
      <w:r w:rsidRPr="006050A3">
        <w:rPr>
          <w:rFonts w:asciiTheme="minorEastAsia" w:eastAsiaTheme="minorEastAsia" w:hAnsiTheme="minorEastAsia" w:hint="eastAsia"/>
          <w:color w:val="282828"/>
        </w:rPr>
        <w:t>科生课程的选修工作，现将有关安排通知如下：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一、选课时间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20</w:t>
      </w:r>
      <w:r w:rsidR="0032694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-202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学年第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二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学期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本科生课程的选修工作从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12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月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20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日开始，具体安排如下表：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756"/>
        <w:gridCol w:w="2556"/>
        <w:gridCol w:w="1749"/>
        <w:gridCol w:w="936"/>
        <w:gridCol w:w="1589"/>
      </w:tblGrid>
      <w:tr w:rsidR="00A537BE" w:rsidRPr="00051F88" w:rsidTr="00A537BE">
        <w:trPr>
          <w:cantSplit/>
          <w:trHeight w:val="655"/>
        </w:trPr>
        <w:tc>
          <w:tcPr>
            <w:tcW w:w="9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A537BE">
            <w:pPr>
              <w:widowControl/>
              <w:ind w:firstLineChars="111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选课阶段</w:t>
            </w:r>
          </w:p>
        </w:tc>
        <w:tc>
          <w:tcPr>
            <w:tcW w:w="25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选课时间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选课内容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选课说明</w:t>
            </w:r>
          </w:p>
        </w:tc>
      </w:tr>
      <w:tr w:rsidR="00A537BE" w:rsidRPr="00051F88" w:rsidTr="00A537BE">
        <w:trPr>
          <w:cantSplit/>
          <w:trHeight w:val="423"/>
        </w:trPr>
        <w:tc>
          <w:tcPr>
            <w:tcW w:w="9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A537BE">
            <w:pPr>
              <w:widowControl/>
              <w:ind w:firstLineChars="111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537BE" w:rsidRPr="00051F88" w:rsidTr="00A537BE">
        <w:trPr>
          <w:cantSplit/>
          <w:trHeight w:val="1561"/>
        </w:trPr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第一阶段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预选</w:t>
            </w:r>
          </w:p>
          <w:p w:rsidR="00A537BE" w:rsidRPr="00502705" w:rsidRDefault="00A537BE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ED2005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20</w:t>
            </w:r>
            <w:r w:rsidR="0032694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年</w:t>
            </w:r>
            <w:r w:rsidR="000D5A4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12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0D5A4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 w:rsidR="000D5A4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一</w:t>
            </w:r>
            <w:r w:rsidR="002C569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="00ED20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</w:t>
            </w:r>
            <w:r w:rsidR="00D337E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0D5A47" w:rsidP="000D5A47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12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三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主修</w:t>
            </w:r>
          </w:p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辅修</w:t>
            </w: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选课不限容量、不分先后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,</w:t>
            </w: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抽签决定。延长学习年限学生</w:t>
            </w:r>
            <w:proofErr w:type="gramStart"/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可选。</w:t>
            </w:r>
          </w:p>
        </w:tc>
      </w:tr>
      <w:tr w:rsidR="00A537BE" w:rsidRPr="00051F88" w:rsidTr="00A537BE">
        <w:trPr>
          <w:cantSplit/>
          <w:trHeight w:val="1373"/>
        </w:trPr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第二阶段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正选</w:t>
            </w:r>
          </w:p>
          <w:p w:rsidR="00A537BE" w:rsidRPr="00502705" w:rsidRDefault="00A537BE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D438F7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20</w:t>
            </w:r>
            <w:r w:rsidR="0032694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年</w:t>
            </w:r>
            <w:r w:rsidR="000D5A4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12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0D5A4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 w:rsidR="000D5A4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四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="00D438F7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bookmarkStart w:id="0" w:name="_GoBack"/>
            <w:bookmarkEnd w:id="0"/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</w:t>
            </w:r>
            <w:r w:rsidR="007B7350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0D5A47" w:rsidP="000D5A47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12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26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ind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全体学生上网查看抽签结果；选课限制容量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先到先得；可选可退</w:t>
            </w: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。延长学习年限学生可选。</w:t>
            </w:r>
          </w:p>
        </w:tc>
      </w:tr>
      <w:tr w:rsidR="00202662" w:rsidRPr="00051F88" w:rsidTr="00D337EB">
        <w:trPr>
          <w:cantSplit/>
          <w:trHeight w:val="1275"/>
        </w:trPr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第三阶段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补退选</w:t>
            </w:r>
          </w:p>
          <w:p w:rsidR="00A537BE" w:rsidRPr="00502705" w:rsidRDefault="00A537BE" w:rsidP="00A537BE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61440A" w:rsidP="000D5A47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F70D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D5A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0D5A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0D5A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6000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BE" w:rsidRPr="00502705" w:rsidRDefault="000D5A47" w:rsidP="000D5A47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  <w:r w:rsidR="0060006D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r w:rsidR="0060006D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B740E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主修</w:t>
            </w:r>
          </w:p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辅修</w:t>
            </w:r>
          </w:p>
          <w:p w:rsidR="002A0DB1" w:rsidRPr="00502705" w:rsidRDefault="00A537BE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选课限制容量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先到先得；可选可退。</w:t>
            </w:r>
          </w:p>
        </w:tc>
      </w:tr>
      <w:tr w:rsidR="00D337EB" w:rsidRPr="00051F88" w:rsidTr="00D337EB">
        <w:trPr>
          <w:cantSplit/>
          <w:trHeight w:val="1275"/>
        </w:trPr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7EB" w:rsidRPr="00502705" w:rsidRDefault="00D337EB" w:rsidP="0061440A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6144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7EB" w:rsidRDefault="00274A8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D337EB" w:rsidRPr="00502705" w:rsidRDefault="00D337EB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7EB" w:rsidRPr="00502705" w:rsidRDefault="0061440A" w:rsidP="000D5A47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F70D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D5A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0D5A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0D5A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873069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873069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EB" w:rsidRPr="00502705" w:rsidRDefault="000D5A47" w:rsidP="000D5A47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6144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6144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B740E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EB" w:rsidRPr="00502705" w:rsidRDefault="00D337EB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主修</w:t>
            </w:r>
          </w:p>
          <w:p w:rsidR="002A0DB1" w:rsidRPr="00502705" w:rsidRDefault="00D337EB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7EB" w:rsidRPr="00502705" w:rsidRDefault="00D337EB" w:rsidP="00D337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选课限制容量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先到先得；可选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不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退。</w:t>
            </w:r>
          </w:p>
        </w:tc>
      </w:tr>
    </w:tbl>
    <w:p w:rsidR="00F70DA1" w:rsidRDefault="00F70DA1" w:rsidP="007014D7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</w:p>
    <w:p w:rsidR="00DD5097" w:rsidRDefault="00DD5097" w:rsidP="007014D7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</w:p>
    <w:p w:rsidR="00A537BE" w:rsidRPr="006050A3" w:rsidRDefault="00A537BE" w:rsidP="005906AE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lastRenderedPageBreak/>
        <w:t>二、选课</w:t>
      </w:r>
      <w:r w:rsidR="00C151A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操作</w:t>
      </w:r>
    </w:p>
    <w:p w:rsidR="007014D7" w:rsidRDefault="00F70DA1" w:rsidP="007014D7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在校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本专科</w:t>
      </w:r>
      <w:r w:rsidR="00550EA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，须在规定时间</w:t>
      </w:r>
      <w:r w:rsidR="00D859E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登录校园网服务门户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，点击“本专科教务（新）”</w:t>
      </w:r>
      <w:r w:rsidR="00D859E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</w:t>
      </w:r>
      <w:r w:rsidR="0003250C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</w:p>
    <w:p w:rsidR="00A537BE" w:rsidRDefault="00A537BE" w:rsidP="00061D9B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三、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院系工作要求</w:t>
      </w:r>
    </w:p>
    <w:p w:rsidR="00061D9B" w:rsidRDefault="00061D9B" w:rsidP="00061D9B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1.各开课单位必须认真核查所开课程的信息是否属实。</w:t>
      </w:r>
    </w:p>
    <w:p w:rsidR="00061D9B" w:rsidRDefault="00061D9B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2. 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选课期间,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开课单位可实时调整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上课时间、地点、教师、课容量等数据，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但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不得擅自添加和删除课程。如有此类需要，必须报教务处统一处理。</w:t>
      </w:r>
    </w:p>
    <w:p w:rsidR="0061440A" w:rsidRDefault="0061440A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4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．选课期间，教务处负责选课工作的组织协调及系统维护；各开课单位负责选课数据的维护，并负责解决学生在选课过程中遇到的问题；学生所在院系负责选课前对学生进行选课培训，并指导学生选课。</w:t>
      </w:r>
    </w:p>
    <w:p w:rsidR="0061440A" w:rsidRDefault="00B53C22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5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．任课教师不得擅自接收没有参加网上选课的学生上课和考试。</w:t>
      </w:r>
    </w:p>
    <w:p w:rsidR="0061440A" w:rsidRDefault="00B53C22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6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="002C569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除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良乡校区</w:t>
      </w:r>
      <w:r w:rsidR="002C569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以外，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其它校区课程在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正选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阶段选课结束后，选课人数少于15人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的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课程原则上须停开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涉及学生可在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补退</w:t>
      </w:r>
      <w:proofErr w:type="gramStart"/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阶段</w:t>
      </w:r>
      <w:proofErr w:type="gramEnd"/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改选其它课程。</w:t>
      </w:r>
    </w:p>
    <w:p w:rsidR="0061440A" w:rsidRPr="006050A3" w:rsidRDefault="00EA575D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四、选课注意事项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学生须按照培养方案的要求进行选课，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完成不同课程模块的学分要求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所有选课操作应由学生本人在规定时间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内，遵照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每个阶段的选课限制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条件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进行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如在选课过程中发现问题，请找教务处教学</w:t>
      </w:r>
      <w:proofErr w:type="gramStart"/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运行科</w:t>
      </w:r>
      <w:proofErr w:type="gramEnd"/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及各院系教学办公室解决。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．选课第一阶段采取志愿报名方式，不分先后，以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系统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抽签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的方式随机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决定选课结果。第二、三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、四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阶段采取先到先得的方式，额满为止。</w:t>
      </w:r>
      <w:proofErr w:type="gramStart"/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所有退课操作</w:t>
      </w:r>
      <w:proofErr w:type="gramEnd"/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，必须在20</w:t>
      </w:r>
      <w:r w:rsidR="00F70DA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年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3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月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4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日16:00之前（选课第一、二、三阶段）完成。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3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. 选课期间，学生应定期</w:t>
      </w:r>
      <w:r w:rsidR="0092296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登录系统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查看所选课程的选课人数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、上课安排等信息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，以便及时做出调整。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选课、</w:t>
      </w:r>
      <w:proofErr w:type="gramStart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退课操作</w:t>
      </w:r>
      <w:proofErr w:type="gramEnd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完成后，</w:t>
      </w:r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学生应查看个人课表，确认选、</w:t>
      </w:r>
      <w:proofErr w:type="gramStart"/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退课结果</w:t>
      </w:r>
      <w:proofErr w:type="gramEnd"/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；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如决定不再进行选课</w:t>
      </w:r>
      <w:proofErr w:type="gramStart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或退课操作</w:t>
      </w:r>
      <w:proofErr w:type="gramEnd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</w:t>
      </w:r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须将个人选课课表打印出来或截屏保存，并在一周之后再次查看确认本人选课情况。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4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Pr="00E4050B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学生必须妥善保管自己的选课密码，如因密码问题造成选课结果被人篡改的，由学生本人负责。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忘记信息门户密码的，带本人校园卡到数字校园中心修改。数字校园中心办公地址：良乡校区综合楼1121室、本部电教楼303室。选课期间如遇到网络故障，请与数字校园中心联系(电话：68903051)。</w:t>
      </w:r>
    </w:p>
    <w:p w:rsidR="00B53C22" w:rsidRDefault="00B53C22" w:rsidP="007B7350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5</w:t>
      </w:r>
      <w:r w:rsidR="00A537BE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所有课程一经选定，必须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按时上课并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参加考试，无故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不参加考试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，成绩以零分计。</w:t>
      </w:r>
    </w:p>
    <w:p w:rsidR="007B7350" w:rsidRPr="006050A3" w:rsidRDefault="002C5691" w:rsidP="007B7350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6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.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 学校引进的智慧树和师星学堂两个平台的网络课程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，不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使用教务系统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选课。学生可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在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培养方案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规定范围内，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根据自己意愿，登录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智慧树和师星学堂网址，按照网站要求进行注册学习</w:t>
      </w:r>
      <w:r w:rsidR="00157FE6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（</w:t>
      </w:r>
      <w:r w:rsidR="00474EAE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智慧树</w:t>
      </w:r>
      <w:hyperlink r:id="rId9" w:history="1">
        <w:r w:rsidR="00474EAE" w:rsidRPr="00A05D2C">
          <w:rPr>
            <w:rStyle w:val="a7"/>
            <w:rFonts w:asciiTheme="minorEastAsia" w:eastAsiaTheme="minorEastAsia" w:hAnsiTheme="minorEastAsia" w:cs="宋体"/>
            <w:kern w:val="0"/>
            <w:sz w:val="24"/>
            <w:szCs w:val="24"/>
          </w:rPr>
          <w:t>www.zhihuishu.com</w:t>
        </w:r>
      </w:hyperlink>
      <w:r w:rsidR="00474EAE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</w:t>
      </w:r>
      <w:r w:rsidR="00157FE6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师星学堂</w:t>
      </w:r>
      <w:r w:rsidR="00157FE6" w:rsidRPr="00157FE6"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  <w:lastRenderedPageBreak/>
        <w:t>http://sx.cnu.edu.cn/</w:t>
      </w:r>
      <w:r w:rsidR="00157FE6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）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。考试成绩将由教务处和网站对接导入教务系统，体现在学生成绩单上。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2C569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7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.依据《</w:t>
      </w:r>
      <w:r w:rsidR="00AA5452" w:rsidRPr="00AA545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首都师范大学课堂教学安排与运行工作的若干规定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》（教发[20</w:t>
      </w:r>
      <w:r w:rsidR="00AA545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20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]</w:t>
      </w:r>
      <w:r w:rsidR="00AA545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9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号），</w:t>
      </w:r>
      <w:r w:rsidR="00652488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学生的不及格课程，</w:t>
      </w:r>
      <w:r w:rsidR="00652488" w:rsidRPr="009C7A5A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均须随下一年级选课并跟班重修</w:t>
      </w:r>
      <w:r w:rsidR="0065248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；</w:t>
      </w:r>
      <w:r w:rsidR="00652488" w:rsidRPr="009C7A5A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如因重修课与培养方案规定的必修课上课时间冲突，或其它不可抗拒原因（如跨校区等）而不能跟班重修，学生可申请自</w:t>
      </w:r>
      <w:r w:rsidR="0065248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修</w:t>
      </w:r>
      <w:r w:rsidR="00652488" w:rsidRPr="009C7A5A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该课程</w:t>
      </w:r>
      <w:r w:rsidR="0065248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</w:t>
      </w:r>
      <w:r w:rsidR="00652488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通过教务系统</w:t>
      </w:r>
      <w:r w:rsidR="00550EA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提出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重修自修申请</w:t>
      </w:r>
      <w:r w:rsidR="00550EA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经开课单位审批备案后进入选课名单。申请自</w:t>
      </w:r>
      <w:r w:rsidR="00550EA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修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的学生</w:t>
      </w:r>
      <w:r w:rsidR="00652488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必须听从任课教师的教学安排，并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按任课教师要求完成重修课程的基本环节，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计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入平时成绩。</w:t>
      </w:r>
      <w:r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重修体育课程</w:t>
      </w:r>
      <w:r w:rsidR="00B740EB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须听从体育教研部的安排（体</w:t>
      </w:r>
      <w:proofErr w:type="gramStart"/>
      <w:r w:rsidR="00B740EB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研</w:t>
      </w:r>
      <w:proofErr w:type="gramEnd"/>
      <w:r w:rsidR="00B740EB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部电话：68907251）</w:t>
      </w:r>
      <w:r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。</w:t>
      </w:r>
    </w:p>
    <w:p w:rsidR="00A537BE" w:rsidRDefault="002C5691" w:rsidP="0032694B">
      <w:pPr>
        <w:widowControl/>
        <w:spacing w:line="400" w:lineRule="exact"/>
        <w:ind w:firstLineChars="0" w:firstLine="465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8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．辅修专业课程必须上网选课，</w:t>
      </w:r>
      <w:proofErr w:type="gramStart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不</w:t>
      </w:r>
      <w:proofErr w:type="gramEnd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选课的视为放弃辅修。辅修选课前请咨询辅修开课院系。</w:t>
      </w:r>
    </w:p>
    <w:p w:rsidR="0032694B" w:rsidRDefault="0032694B" w:rsidP="0032694B">
      <w:pPr>
        <w:widowControl/>
        <w:spacing w:line="400" w:lineRule="exact"/>
        <w:ind w:firstLineChars="0" w:firstLine="465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9. </w:t>
      </w:r>
      <w:r w:rsidR="003D703B" w:rsidRPr="003D703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第二学位学生根据本专业培养方案和院系的要求，确认选课事宜。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</w:p>
    <w:p w:rsidR="00A537BE" w:rsidRPr="006050A3" w:rsidRDefault="00A537BE" w:rsidP="00A537BE">
      <w:pPr>
        <w:widowControl/>
        <w:spacing w:line="400" w:lineRule="exact"/>
        <w:ind w:right="480" w:firstLineChars="0" w:firstLine="0"/>
        <w:jc w:val="righ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教务处</w:t>
      </w:r>
    </w:p>
    <w:p w:rsidR="00A537BE" w:rsidRPr="006050A3" w:rsidRDefault="00A537BE" w:rsidP="00280CAD">
      <w:pPr>
        <w:widowControl/>
        <w:wordWrap w:val="0"/>
        <w:spacing w:line="400" w:lineRule="exact"/>
        <w:ind w:firstLineChars="0" w:firstLine="420"/>
        <w:jc w:val="righ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20</w:t>
      </w:r>
      <w:r w:rsidR="0032694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年</w:t>
      </w:r>
      <w:r w:rsidR="000D5A47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12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月</w:t>
      </w:r>
      <w:r w:rsidR="0060006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5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日</w:t>
      </w:r>
    </w:p>
    <w:p w:rsidR="00057037" w:rsidRDefault="00057037" w:rsidP="00A537BE">
      <w:pPr>
        <w:ind w:firstLine="420"/>
      </w:pPr>
    </w:p>
    <w:p w:rsidR="00057037" w:rsidRPr="00652488" w:rsidRDefault="00057037" w:rsidP="00652488">
      <w:pPr>
        <w:ind w:firstLine="480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</w:p>
    <w:p w:rsidR="002C5691" w:rsidRPr="00652488" w:rsidRDefault="002C5691" w:rsidP="00A537BE">
      <w:pPr>
        <w:ind w:firstLine="420"/>
      </w:pPr>
    </w:p>
    <w:sectPr w:rsidR="002C5691" w:rsidRPr="00652488" w:rsidSect="00DF7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41" w:rsidRDefault="00005841" w:rsidP="00A537BE">
      <w:pPr>
        <w:ind w:firstLine="420"/>
      </w:pPr>
      <w:r>
        <w:separator/>
      </w:r>
    </w:p>
  </w:endnote>
  <w:endnote w:type="continuationSeparator" w:id="0">
    <w:p w:rsidR="00005841" w:rsidRDefault="00005841" w:rsidP="00A537B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41" w:rsidRDefault="00005841" w:rsidP="00A537BE">
      <w:pPr>
        <w:ind w:firstLine="420"/>
      </w:pPr>
      <w:r>
        <w:separator/>
      </w:r>
    </w:p>
  </w:footnote>
  <w:footnote w:type="continuationSeparator" w:id="0">
    <w:p w:rsidR="00005841" w:rsidRDefault="00005841" w:rsidP="00A537B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889"/>
    <w:multiLevelType w:val="hybridMultilevel"/>
    <w:tmpl w:val="91A84A78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D"/>
    <w:rsid w:val="00005841"/>
    <w:rsid w:val="0003250C"/>
    <w:rsid w:val="00040421"/>
    <w:rsid w:val="000451A5"/>
    <w:rsid w:val="00057037"/>
    <w:rsid w:val="00061D9B"/>
    <w:rsid w:val="000D5A47"/>
    <w:rsid w:val="00157FE6"/>
    <w:rsid w:val="00195363"/>
    <w:rsid w:val="001E5CF1"/>
    <w:rsid w:val="001F20D6"/>
    <w:rsid w:val="00202662"/>
    <w:rsid w:val="00204E0A"/>
    <w:rsid w:val="00274A8E"/>
    <w:rsid w:val="00280305"/>
    <w:rsid w:val="00280CAD"/>
    <w:rsid w:val="002A0DB1"/>
    <w:rsid w:val="002C5691"/>
    <w:rsid w:val="00302543"/>
    <w:rsid w:val="0032694B"/>
    <w:rsid w:val="003826EB"/>
    <w:rsid w:val="003B706A"/>
    <w:rsid w:val="003D03AB"/>
    <w:rsid w:val="003D703B"/>
    <w:rsid w:val="0043381A"/>
    <w:rsid w:val="00436679"/>
    <w:rsid w:val="00474EAE"/>
    <w:rsid w:val="00483516"/>
    <w:rsid w:val="00483F96"/>
    <w:rsid w:val="004842AD"/>
    <w:rsid w:val="0049432D"/>
    <w:rsid w:val="00522D6E"/>
    <w:rsid w:val="00550EAA"/>
    <w:rsid w:val="005906AE"/>
    <w:rsid w:val="005B0568"/>
    <w:rsid w:val="0060006D"/>
    <w:rsid w:val="00612DC3"/>
    <w:rsid w:val="0061440A"/>
    <w:rsid w:val="00624C7D"/>
    <w:rsid w:val="006434AB"/>
    <w:rsid w:val="00652488"/>
    <w:rsid w:val="0065525D"/>
    <w:rsid w:val="0067329A"/>
    <w:rsid w:val="0068318A"/>
    <w:rsid w:val="006B0378"/>
    <w:rsid w:val="007014D7"/>
    <w:rsid w:val="007728F2"/>
    <w:rsid w:val="007B7350"/>
    <w:rsid w:val="008263F5"/>
    <w:rsid w:val="008362AE"/>
    <w:rsid w:val="00873069"/>
    <w:rsid w:val="00886220"/>
    <w:rsid w:val="008E3FB1"/>
    <w:rsid w:val="008F186A"/>
    <w:rsid w:val="00922963"/>
    <w:rsid w:val="009324ED"/>
    <w:rsid w:val="009515BE"/>
    <w:rsid w:val="0099082C"/>
    <w:rsid w:val="009B3160"/>
    <w:rsid w:val="009B4E80"/>
    <w:rsid w:val="009B5503"/>
    <w:rsid w:val="009D74AD"/>
    <w:rsid w:val="009F2275"/>
    <w:rsid w:val="00A14B87"/>
    <w:rsid w:val="00A273B6"/>
    <w:rsid w:val="00A27AD5"/>
    <w:rsid w:val="00A46253"/>
    <w:rsid w:val="00A537BE"/>
    <w:rsid w:val="00A86372"/>
    <w:rsid w:val="00A97DB9"/>
    <w:rsid w:val="00AA5452"/>
    <w:rsid w:val="00AB454E"/>
    <w:rsid w:val="00B00BD9"/>
    <w:rsid w:val="00B13114"/>
    <w:rsid w:val="00B33947"/>
    <w:rsid w:val="00B53C22"/>
    <w:rsid w:val="00B64DAD"/>
    <w:rsid w:val="00B740EB"/>
    <w:rsid w:val="00BA778B"/>
    <w:rsid w:val="00BF5D9C"/>
    <w:rsid w:val="00C151A0"/>
    <w:rsid w:val="00C64D7A"/>
    <w:rsid w:val="00C66B0D"/>
    <w:rsid w:val="00C90AF1"/>
    <w:rsid w:val="00CB6FB9"/>
    <w:rsid w:val="00CB7DE6"/>
    <w:rsid w:val="00CC1F68"/>
    <w:rsid w:val="00CC4AFB"/>
    <w:rsid w:val="00D147DA"/>
    <w:rsid w:val="00D337EB"/>
    <w:rsid w:val="00D438F7"/>
    <w:rsid w:val="00D859EC"/>
    <w:rsid w:val="00DD10B9"/>
    <w:rsid w:val="00DD5097"/>
    <w:rsid w:val="00DF720C"/>
    <w:rsid w:val="00E4050B"/>
    <w:rsid w:val="00E563B0"/>
    <w:rsid w:val="00E8786B"/>
    <w:rsid w:val="00EA575D"/>
    <w:rsid w:val="00ED2005"/>
    <w:rsid w:val="00ED3155"/>
    <w:rsid w:val="00EF2447"/>
    <w:rsid w:val="00F0340C"/>
    <w:rsid w:val="00F33EB4"/>
    <w:rsid w:val="00F44AEB"/>
    <w:rsid w:val="00F70DA1"/>
    <w:rsid w:val="00F811F4"/>
    <w:rsid w:val="00FB4F25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B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B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37BE"/>
    <w:rPr>
      <w:rFonts w:asciiTheme="majorHAnsi" w:eastAsiaTheme="majorEastAsia" w:hAnsiTheme="majorHAnsi" w:cstheme="majorBidi"/>
      <w:b/>
      <w:bCs/>
      <w:color w:val="003366"/>
      <w:sz w:val="32"/>
      <w:szCs w:val="32"/>
    </w:rPr>
  </w:style>
  <w:style w:type="paragraph" w:styleId="a5">
    <w:name w:val="Normal (Web)"/>
    <w:basedOn w:val="a"/>
    <w:uiPriority w:val="99"/>
    <w:rsid w:val="00A537BE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31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155"/>
    <w:rPr>
      <w:rFonts w:ascii="Times New Roman" w:eastAsia="宋体" w:hAnsi="Times New Roman" w:cs="Times New Roman"/>
      <w:color w:val="003366"/>
      <w:sz w:val="18"/>
      <w:szCs w:val="18"/>
    </w:rPr>
  </w:style>
  <w:style w:type="character" w:styleId="a7">
    <w:name w:val="Hyperlink"/>
    <w:basedOn w:val="a0"/>
    <w:uiPriority w:val="99"/>
    <w:unhideWhenUsed/>
    <w:rsid w:val="007014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525D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057037"/>
    <w:rPr>
      <w:b/>
      <w:bCs/>
    </w:rPr>
  </w:style>
  <w:style w:type="paragraph" w:customStyle="1" w:styleId="font0">
    <w:name w:val="font0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font5">
    <w:name w:val="font5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18"/>
      <w:szCs w:val="18"/>
    </w:rPr>
  </w:style>
  <w:style w:type="paragraph" w:customStyle="1" w:styleId="font6">
    <w:name w:val="font6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微软雅黑" w:eastAsia="微软雅黑" w:hAnsi="微软雅黑" w:cs="宋体"/>
      <w:color w:val="auto"/>
      <w:kern w:val="0"/>
      <w:sz w:val="18"/>
      <w:szCs w:val="18"/>
    </w:rPr>
  </w:style>
  <w:style w:type="paragraph" w:customStyle="1" w:styleId="font7">
    <w:name w:val="font7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0"/>
      <w:szCs w:val="20"/>
    </w:rPr>
  </w:style>
  <w:style w:type="paragraph" w:customStyle="1" w:styleId="font8">
    <w:name w:val="font8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652488"/>
    <w:pPr>
      <w:widowControl/>
      <w:shd w:val="clear" w:color="000000" w:fill="C0C0C0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xl64">
    <w:name w:val="xl64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6524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65248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652488"/>
    <w:pPr>
      <w:widowControl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52488"/>
    <w:pPr>
      <w:ind w:firstLine="420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fontstyle01">
    <w:name w:val="fontstyle01"/>
    <w:basedOn w:val="a0"/>
    <w:rsid w:val="00AA5452"/>
    <w:rPr>
      <w:rFonts w:ascii="FZXBSK--GBK1-0" w:hAnsi="FZXBSK--GBK1-0" w:hint="default"/>
      <w:b w:val="0"/>
      <w:bCs w:val="0"/>
      <w:i w:val="0"/>
      <w:iCs w:val="0"/>
      <w:color w:val="231F2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B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B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37BE"/>
    <w:rPr>
      <w:rFonts w:asciiTheme="majorHAnsi" w:eastAsiaTheme="majorEastAsia" w:hAnsiTheme="majorHAnsi" w:cstheme="majorBidi"/>
      <w:b/>
      <w:bCs/>
      <w:color w:val="003366"/>
      <w:sz w:val="32"/>
      <w:szCs w:val="32"/>
    </w:rPr>
  </w:style>
  <w:style w:type="paragraph" w:styleId="a5">
    <w:name w:val="Normal (Web)"/>
    <w:basedOn w:val="a"/>
    <w:uiPriority w:val="99"/>
    <w:rsid w:val="00A537BE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31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155"/>
    <w:rPr>
      <w:rFonts w:ascii="Times New Roman" w:eastAsia="宋体" w:hAnsi="Times New Roman" w:cs="Times New Roman"/>
      <w:color w:val="003366"/>
      <w:sz w:val="18"/>
      <w:szCs w:val="18"/>
    </w:rPr>
  </w:style>
  <w:style w:type="character" w:styleId="a7">
    <w:name w:val="Hyperlink"/>
    <w:basedOn w:val="a0"/>
    <w:uiPriority w:val="99"/>
    <w:unhideWhenUsed/>
    <w:rsid w:val="007014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525D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057037"/>
    <w:rPr>
      <w:b/>
      <w:bCs/>
    </w:rPr>
  </w:style>
  <w:style w:type="paragraph" w:customStyle="1" w:styleId="font0">
    <w:name w:val="font0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font5">
    <w:name w:val="font5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18"/>
      <w:szCs w:val="18"/>
    </w:rPr>
  </w:style>
  <w:style w:type="paragraph" w:customStyle="1" w:styleId="font6">
    <w:name w:val="font6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微软雅黑" w:eastAsia="微软雅黑" w:hAnsi="微软雅黑" w:cs="宋体"/>
      <w:color w:val="auto"/>
      <w:kern w:val="0"/>
      <w:sz w:val="18"/>
      <w:szCs w:val="18"/>
    </w:rPr>
  </w:style>
  <w:style w:type="paragraph" w:customStyle="1" w:styleId="font7">
    <w:name w:val="font7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0"/>
      <w:szCs w:val="20"/>
    </w:rPr>
  </w:style>
  <w:style w:type="paragraph" w:customStyle="1" w:styleId="font8">
    <w:name w:val="font8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652488"/>
    <w:pPr>
      <w:widowControl/>
      <w:shd w:val="clear" w:color="000000" w:fill="C0C0C0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xl64">
    <w:name w:val="xl64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6524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65248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652488"/>
    <w:pPr>
      <w:widowControl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52488"/>
    <w:pPr>
      <w:ind w:firstLine="420"/>
    </w:pPr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hihuishu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0C84-BCD5-4A2B-9083-608E65BA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2020-12-16T02:30:00Z</cp:lastPrinted>
  <dcterms:created xsi:type="dcterms:W3CDTF">2019-12-04T00:48:00Z</dcterms:created>
  <dcterms:modified xsi:type="dcterms:W3CDTF">2021-12-14T01:00:00Z</dcterms:modified>
</cp:coreProperties>
</file>